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5E" w:rsidRDefault="005A1D5E">
      <w:pPr>
        <w:pStyle w:val="ConsPlusTitlePage"/>
      </w:pPr>
      <w:r>
        <w:t xml:space="preserve">Документ предоставлен </w:t>
      </w:r>
      <w:hyperlink r:id="rId4">
        <w:r>
          <w:rPr>
            <w:color w:val="0000FF"/>
          </w:rPr>
          <w:t>КонсультантПлюс</w:t>
        </w:r>
      </w:hyperlink>
      <w:r>
        <w:br/>
      </w:r>
    </w:p>
    <w:p w:rsidR="005A1D5E" w:rsidRDefault="005A1D5E">
      <w:pPr>
        <w:pStyle w:val="ConsPlusNormal"/>
        <w:jc w:val="both"/>
        <w:outlineLvl w:val="0"/>
      </w:pPr>
    </w:p>
    <w:p w:rsidR="005A1D5E" w:rsidRDefault="005A1D5E">
      <w:pPr>
        <w:pStyle w:val="ConsPlusTitle"/>
        <w:jc w:val="center"/>
      </w:pPr>
      <w:r>
        <w:t>МИНИСТЕРСТВО ФИНАНСОВ РОССИЙСКОЙ ФЕДЕРАЦИИ</w:t>
      </w:r>
    </w:p>
    <w:p w:rsidR="005A1D5E" w:rsidRDefault="005A1D5E">
      <w:pPr>
        <w:pStyle w:val="ConsPlusTitle"/>
        <w:jc w:val="center"/>
      </w:pPr>
    </w:p>
    <w:p w:rsidR="005A1D5E" w:rsidRDefault="005A1D5E">
      <w:pPr>
        <w:pStyle w:val="ConsPlusTitle"/>
        <w:jc w:val="center"/>
      </w:pPr>
      <w:bookmarkStart w:id="0" w:name="_GoBack"/>
      <w:r>
        <w:t>30 марта 2023 г. N 05-06-10/ВН-14496</w:t>
      </w:r>
    </w:p>
    <w:p w:rsidR="005A1D5E" w:rsidRDefault="005A1D5E">
      <w:pPr>
        <w:pStyle w:val="ConsPlusTitle"/>
        <w:jc w:val="center"/>
      </w:pPr>
    </w:p>
    <w:bookmarkEnd w:id="0"/>
    <w:p w:rsidR="005A1D5E" w:rsidRDefault="005A1D5E">
      <w:pPr>
        <w:pStyle w:val="ConsPlusTitle"/>
        <w:jc w:val="center"/>
      </w:pPr>
      <w:r>
        <w:t>ВЫПИСКА</w:t>
      </w:r>
    </w:p>
    <w:p w:rsidR="005A1D5E" w:rsidRDefault="005A1D5E">
      <w:pPr>
        <w:pStyle w:val="ConsPlusTitle"/>
        <w:jc w:val="center"/>
      </w:pPr>
      <w:r>
        <w:t>ИЗ ПРОТОКОЛА ЗАСЕДАНИЯ ПОДКОМИССИИ ПРАВИТЕЛЬСТВЕННОЙ</w:t>
      </w:r>
    </w:p>
    <w:p w:rsidR="005A1D5E" w:rsidRDefault="005A1D5E">
      <w:pPr>
        <w:pStyle w:val="ConsPlusTitle"/>
        <w:jc w:val="center"/>
      </w:pPr>
      <w:r>
        <w:t>КОМИССИИ ПО КОНТРОЛЮ ЗА ОСУЩЕСТВЛЕНИЕМ ИНОСТРАННЫХ</w:t>
      </w:r>
    </w:p>
    <w:p w:rsidR="005A1D5E" w:rsidRDefault="005A1D5E">
      <w:pPr>
        <w:pStyle w:val="ConsPlusTitle"/>
        <w:jc w:val="center"/>
      </w:pPr>
      <w:r>
        <w:t>ИНВЕСТИЦИЙ В РОССИЙСКОЙ ФЕДЕРАЦИИ</w:t>
      </w:r>
    </w:p>
    <w:p w:rsidR="005A1D5E" w:rsidRDefault="005A1D5E">
      <w:pPr>
        <w:pStyle w:val="ConsPlusTitle"/>
        <w:jc w:val="center"/>
      </w:pPr>
      <w:r>
        <w:t>ОТ 20 МАРТА 2023 ГОДА N 148/1</w:t>
      </w:r>
    </w:p>
    <w:p w:rsidR="005A1D5E" w:rsidRDefault="005A1D5E">
      <w:pPr>
        <w:pStyle w:val="ConsPlusNormal"/>
        <w:jc w:val="center"/>
      </w:pPr>
    </w:p>
    <w:p w:rsidR="005A1D5E" w:rsidRDefault="005A1D5E">
      <w:pPr>
        <w:pStyle w:val="ConsPlusNormal"/>
        <w:ind w:firstLine="540"/>
        <w:jc w:val="both"/>
      </w:pPr>
      <w:r>
        <w:t xml:space="preserve">Руководствуясь </w:t>
      </w:r>
      <w:hyperlink r:id="rId5">
        <w:r>
          <w:rPr>
            <w:color w:val="0000FF"/>
          </w:rPr>
          <w:t>пунктом 16</w:t>
        </w:r>
      </w:hyperlink>
      <w:r>
        <w:t xml:space="preserve">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утвержденных постановлением Правительства Российской Федерации от 06.03.2022 N 295, подкомиссией Правительственной комиссии по контролю за осуществлением иностранных инвестиций в Российской Федерации принято единогласное решение разрешить резидентам до 30.06.2023 включительно осуществление валютных операций, связанных с предоставлением в пользу нерезидентов, не являющихся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иностранными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иностранной валюты по договорам займа.</w:t>
      </w:r>
    </w:p>
    <w:p w:rsidR="005A1D5E" w:rsidRDefault="005A1D5E">
      <w:pPr>
        <w:pStyle w:val="ConsPlusNormal"/>
        <w:spacing w:before="220"/>
        <w:ind w:firstLine="540"/>
        <w:jc w:val="both"/>
      </w:pPr>
      <w:r>
        <w:t>Выписка верна.</w:t>
      </w:r>
    </w:p>
    <w:p w:rsidR="005A1D5E" w:rsidRDefault="005A1D5E">
      <w:pPr>
        <w:pStyle w:val="ConsPlusNormal"/>
        <w:ind w:firstLine="540"/>
        <w:jc w:val="both"/>
      </w:pPr>
    </w:p>
    <w:p w:rsidR="005A1D5E" w:rsidRDefault="005A1D5E">
      <w:pPr>
        <w:pStyle w:val="ConsPlusNormal"/>
        <w:jc w:val="right"/>
      </w:pPr>
      <w:r>
        <w:t>Заместитель Министра финансов</w:t>
      </w:r>
    </w:p>
    <w:p w:rsidR="005A1D5E" w:rsidRDefault="005A1D5E">
      <w:pPr>
        <w:pStyle w:val="ConsPlusNormal"/>
        <w:jc w:val="right"/>
      </w:pPr>
      <w:r>
        <w:t>Российской Федерации</w:t>
      </w:r>
    </w:p>
    <w:p w:rsidR="005A1D5E" w:rsidRDefault="005A1D5E">
      <w:pPr>
        <w:pStyle w:val="ConsPlusNormal"/>
        <w:jc w:val="right"/>
      </w:pPr>
      <w:r>
        <w:t>А.В.МОИСЕЕВ</w:t>
      </w:r>
    </w:p>
    <w:p w:rsidR="005A1D5E" w:rsidRDefault="005A1D5E">
      <w:pPr>
        <w:pStyle w:val="ConsPlusNormal"/>
        <w:jc w:val="both"/>
      </w:pPr>
    </w:p>
    <w:p w:rsidR="005A1D5E" w:rsidRDefault="005A1D5E">
      <w:pPr>
        <w:pStyle w:val="ConsPlusNormal"/>
        <w:jc w:val="both"/>
      </w:pPr>
    </w:p>
    <w:p w:rsidR="005A1D5E" w:rsidRDefault="005A1D5E">
      <w:pPr>
        <w:pStyle w:val="ConsPlusNormal"/>
        <w:pBdr>
          <w:bottom w:val="single" w:sz="6" w:space="0" w:color="auto"/>
        </w:pBdr>
        <w:spacing w:before="100" w:after="100"/>
        <w:jc w:val="both"/>
        <w:rPr>
          <w:sz w:val="2"/>
          <w:szCs w:val="2"/>
        </w:rPr>
      </w:pPr>
    </w:p>
    <w:p w:rsidR="002E32D7" w:rsidRDefault="002E32D7"/>
    <w:sectPr w:rsidR="002E32D7" w:rsidSect="00C3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5E"/>
    <w:rsid w:val="002E32D7"/>
    <w:rsid w:val="005A1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F4823-B60B-43D6-97F4-D0813D7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1D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1D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240B4782BC2B271EEBBFF54BF476AAF0A28D8E030DF730BDE217CA54822C44D24E8C28379A0AD3A30BF4934CBE3153834B41A4D64D4AAF82Dl0F"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2023-06-15T05:37:00Z</dcterms:created>
  <dcterms:modified xsi:type="dcterms:W3CDTF">2023-06-15T05:38:00Z</dcterms:modified>
</cp:coreProperties>
</file>